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762" w:rsidRDefault="00713C1B" w:rsidP="00CF776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15C"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r w:rsidR="00CF7762" w:rsidRPr="00CF7762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 w:rsidR="00EA5BDE" w:rsidRPr="00EA5BDE">
        <w:rPr>
          <w:rFonts w:ascii="Times New Roman" w:hAnsi="Times New Roman" w:cs="Times New Roman"/>
          <w:b/>
          <w:sz w:val="28"/>
          <w:szCs w:val="28"/>
        </w:rPr>
        <w:t>проекта постановления администрации муниципального образования Кущевский район «Об утверждении муниципальной программы «Кущевская молодежь» на 2015-2017 годы</w:t>
      </w:r>
    </w:p>
    <w:p w:rsidR="00EA5BDE" w:rsidRDefault="00CF7762" w:rsidP="00EA5B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CF7762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пункта 2 статьи 157 Бюджетного кодекса Российской Федерации, пунктом 7 части 2 статьи 9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бюджетном процессе в муниципальном образовании Кущевский район и нормативно-правовыми документами муниципального образования Кущевский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762">
        <w:rPr>
          <w:rFonts w:ascii="Times New Roman" w:hAnsi="Times New Roman" w:cs="Times New Roman"/>
          <w:sz w:val="28"/>
          <w:szCs w:val="28"/>
        </w:rPr>
        <w:t>5 ноября 2014 года</w:t>
      </w:r>
      <w:proofErr w:type="gramEnd"/>
      <w:r w:rsidRPr="00CF7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проведена ф</w:t>
      </w:r>
      <w:r w:rsidRPr="00CF7762">
        <w:rPr>
          <w:rFonts w:ascii="Times New Roman" w:hAnsi="Times New Roman" w:cs="Times New Roman"/>
          <w:sz w:val="28"/>
          <w:szCs w:val="28"/>
        </w:rPr>
        <w:t xml:space="preserve">инансово-экономическая экспертиза </w:t>
      </w:r>
      <w:r w:rsidR="00EA5BDE" w:rsidRPr="00EA5BDE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образования Кущевский район «Об утверждении муниципальной программы «Кущевская молодежь» на 2015-2017 годы</w:t>
      </w:r>
      <w:r w:rsidR="00EA5BDE">
        <w:rPr>
          <w:rFonts w:ascii="Times New Roman" w:hAnsi="Times New Roman" w:cs="Times New Roman"/>
          <w:sz w:val="28"/>
          <w:szCs w:val="28"/>
        </w:rPr>
        <w:t>.</w:t>
      </w:r>
    </w:p>
    <w:p w:rsidR="00713C1B" w:rsidRDefault="00CF7762" w:rsidP="00EA5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экспертизы установлено следующее: </w:t>
      </w:r>
    </w:p>
    <w:p w:rsidR="00EA5BDE" w:rsidRPr="00EA5BDE" w:rsidRDefault="00EA5BDE" w:rsidP="00EA5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BDE">
        <w:rPr>
          <w:rFonts w:ascii="Times New Roman" w:hAnsi="Times New Roman" w:cs="Times New Roman"/>
          <w:sz w:val="28"/>
          <w:szCs w:val="28"/>
        </w:rPr>
        <w:t>1.</w:t>
      </w:r>
      <w:r w:rsidRPr="00EA5BDE">
        <w:rPr>
          <w:rFonts w:ascii="Times New Roman" w:hAnsi="Times New Roman" w:cs="Times New Roman"/>
          <w:sz w:val="28"/>
          <w:szCs w:val="28"/>
        </w:rPr>
        <w:tab/>
        <w:t xml:space="preserve">В нарушение пункта 4.6 Порядка проект программы представлен не своевременно. </w:t>
      </w:r>
    </w:p>
    <w:p w:rsidR="00EA5BDE" w:rsidRPr="00EA5BDE" w:rsidRDefault="00EA5BDE" w:rsidP="00EA5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BDE">
        <w:rPr>
          <w:rFonts w:ascii="Times New Roman" w:hAnsi="Times New Roman" w:cs="Times New Roman"/>
          <w:sz w:val="28"/>
          <w:szCs w:val="28"/>
        </w:rPr>
        <w:t>2.</w:t>
      </w:r>
      <w:r w:rsidRPr="00EA5BDE">
        <w:rPr>
          <w:rFonts w:ascii="Times New Roman" w:hAnsi="Times New Roman" w:cs="Times New Roman"/>
          <w:sz w:val="28"/>
          <w:szCs w:val="28"/>
        </w:rPr>
        <w:tab/>
        <w:t>Разделы проекта Программы в основном соответствуют требованиям Порядка. В нарушение требований Порядка отсутствует раздел «Основные цели, задачи, сроки и этапы реализации программы».</w:t>
      </w:r>
    </w:p>
    <w:p w:rsidR="00EA5BDE" w:rsidRPr="00EA5BDE" w:rsidRDefault="00EA5BDE" w:rsidP="00EA5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BDE">
        <w:rPr>
          <w:rFonts w:ascii="Times New Roman" w:hAnsi="Times New Roman" w:cs="Times New Roman"/>
          <w:sz w:val="28"/>
          <w:szCs w:val="28"/>
        </w:rPr>
        <w:t>3.</w:t>
      </w:r>
      <w:r w:rsidRPr="00EA5BDE">
        <w:rPr>
          <w:rFonts w:ascii="Times New Roman" w:hAnsi="Times New Roman" w:cs="Times New Roman"/>
          <w:sz w:val="28"/>
          <w:szCs w:val="28"/>
        </w:rPr>
        <w:tab/>
        <w:t>Предполагаемые расходы Программы – 15644,7 тыс. рублей, в том числе:</w:t>
      </w:r>
    </w:p>
    <w:p w:rsidR="00EA5BDE" w:rsidRPr="00EA5BDE" w:rsidRDefault="00EA5BDE" w:rsidP="00EA5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BDE">
        <w:rPr>
          <w:rFonts w:ascii="Times New Roman" w:hAnsi="Times New Roman" w:cs="Times New Roman"/>
          <w:sz w:val="28"/>
          <w:szCs w:val="28"/>
        </w:rPr>
        <w:t>- из средств районного бюджета – 14022,9 тыс. рублей,  из них по годам:</w:t>
      </w:r>
    </w:p>
    <w:p w:rsidR="00EA5BDE" w:rsidRPr="00EA5BDE" w:rsidRDefault="00EA5BDE" w:rsidP="00EA5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BDE">
        <w:rPr>
          <w:rFonts w:ascii="Times New Roman" w:hAnsi="Times New Roman" w:cs="Times New Roman"/>
          <w:sz w:val="28"/>
          <w:szCs w:val="28"/>
        </w:rPr>
        <w:t>в 2015 году – 4480,3 тыс. рублей;</w:t>
      </w:r>
    </w:p>
    <w:p w:rsidR="00EA5BDE" w:rsidRPr="00EA5BDE" w:rsidRDefault="00EA5BDE" w:rsidP="00EA5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BDE">
        <w:rPr>
          <w:rFonts w:ascii="Times New Roman" w:hAnsi="Times New Roman" w:cs="Times New Roman"/>
          <w:sz w:val="28"/>
          <w:szCs w:val="28"/>
        </w:rPr>
        <w:t>в 2016 году – 4671,3 тыс. рублей;</w:t>
      </w:r>
    </w:p>
    <w:p w:rsidR="00EA5BDE" w:rsidRPr="00EA5BDE" w:rsidRDefault="00EA5BDE" w:rsidP="00EA5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BDE">
        <w:rPr>
          <w:rFonts w:ascii="Times New Roman" w:hAnsi="Times New Roman" w:cs="Times New Roman"/>
          <w:sz w:val="28"/>
          <w:szCs w:val="28"/>
        </w:rPr>
        <w:t>в 2017 году – 4871,3 тыс. рублей.</w:t>
      </w:r>
    </w:p>
    <w:p w:rsidR="00EA5BDE" w:rsidRPr="00EA5BDE" w:rsidRDefault="00EA5BDE" w:rsidP="00EA5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BDE">
        <w:rPr>
          <w:rFonts w:ascii="Times New Roman" w:hAnsi="Times New Roman" w:cs="Times New Roman"/>
          <w:sz w:val="28"/>
          <w:szCs w:val="28"/>
        </w:rPr>
        <w:t>- из сре</w:t>
      </w:r>
      <w:proofErr w:type="gramStart"/>
      <w:r w:rsidRPr="00EA5BDE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EA5BDE">
        <w:rPr>
          <w:rFonts w:ascii="Times New Roman" w:hAnsi="Times New Roman" w:cs="Times New Roman"/>
          <w:sz w:val="28"/>
          <w:szCs w:val="28"/>
        </w:rPr>
        <w:t>аевог</w:t>
      </w:r>
      <w:bookmarkStart w:id="0" w:name="_GoBack"/>
      <w:bookmarkEnd w:id="0"/>
      <w:r w:rsidRPr="00EA5BDE">
        <w:rPr>
          <w:rFonts w:ascii="Times New Roman" w:hAnsi="Times New Roman" w:cs="Times New Roman"/>
          <w:sz w:val="28"/>
          <w:szCs w:val="28"/>
        </w:rPr>
        <w:t>о бюджета – 1621,8 тыс. рублей,  из них по годам:</w:t>
      </w:r>
    </w:p>
    <w:p w:rsidR="00EA5BDE" w:rsidRPr="00EA5BDE" w:rsidRDefault="00EA5BDE" w:rsidP="00EA5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BDE">
        <w:rPr>
          <w:rFonts w:ascii="Times New Roman" w:hAnsi="Times New Roman" w:cs="Times New Roman"/>
          <w:sz w:val="28"/>
          <w:szCs w:val="28"/>
        </w:rPr>
        <w:t>в 2015 году – 540,6 тыс. рублей;</w:t>
      </w:r>
    </w:p>
    <w:p w:rsidR="00EA5BDE" w:rsidRPr="00EA5BDE" w:rsidRDefault="00EA5BDE" w:rsidP="00EA5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BDE">
        <w:rPr>
          <w:rFonts w:ascii="Times New Roman" w:hAnsi="Times New Roman" w:cs="Times New Roman"/>
          <w:sz w:val="28"/>
          <w:szCs w:val="28"/>
        </w:rPr>
        <w:t>в 2016 году – 540,6 тыс. рублей;</w:t>
      </w:r>
    </w:p>
    <w:p w:rsidR="00EA5BDE" w:rsidRPr="00EA5BDE" w:rsidRDefault="00EA5BDE" w:rsidP="00EA5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BDE">
        <w:rPr>
          <w:rFonts w:ascii="Times New Roman" w:hAnsi="Times New Roman" w:cs="Times New Roman"/>
          <w:sz w:val="28"/>
          <w:szCs w:val="28"/>
        </w:rPr>
        <w:t>в 2017 году – 540,6 тыс. рублей.</w:t>
      </w:r>
    </w:p>
    <w:p w:rsidR="00EA5BDE" w:rsidRPr="00EA5BDE" w:rsidRDefault="00EA5BDE" w:rsidP="00EA5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BDE">
        <w:rPr>
          <w:rFonts w:ascii="Times New Roman" w:hAnsi="Times New Roman" w:cs="Times New Roman"/>
          <w:sz w:val="28"/>
          <w:szCs w:val="28"/>
        </w:rPr>
        <w:t>Включение в программу иных источников финансирования помимо бюджета муниципального образования возможно только при их документальном подтверждении.</w:t>
      </w:r>
    </w:p>
    <w:p w:rsidR="00EA5BDE" w:rsidRPr="00EA5BDE" w:rsidRDefault="00EA5BDE" w:rsidP="00EA5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BDE">
        <w:rPr>
          <w:rFonts w:ascii="Times New Roman" w:hAnsi="Times New Roman" w:cs="Times New Roman"/>
          <w:sz w:val="28"/>
          <w:szCs w:val="28"/>
        </w:rPr>
        <w:t>4.</w:t>
      </w:r>
      <w:r w:rsidRPr="00EA5BDE">
        <w:rPr>
          <w:rFonts w:ascii="Times New Roman" w:hAnsi="Times New Roman" w:cs="Times New Roman"/>
          <w:sz w:val="28"/>
          <w:szCs w:val="28"/>
        </w:rPr>
        <w:tab/>
        <w:t xml:space="preserve">К проекту программы, направляемому на экспертизу в Контрольно-счетную палату, не приложено обоснование потребности в финансовых средствах, необходимых для реализации Программы (проектно-сметная документация, сметы расходов или сметы расходов аналогичных видов работ (услуг), расчеты, прайс-листы, прейскуранты цен и другие показатели в соответствии со спецификой Программы). </w:t>
      </w:r>
    </w:p>
    <w:p w:rsidR="00EA5BDE" w:rsidRPr="00EA5BDE" w:rsidRDefault="00EA5BDE" w:rsidP="00EA5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BDE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EA5BDE">
        <w:rPr>
          <w:rFonts w:ascii="Times New Roman" w:hAnsi="Times New Roman" w:cs="Times New Roman"/>
          <w:sz w:val="28"/>
          <w:szCs w:val="28"/>
        </w:rPr>
        <w:tab/>
        <w:t>В проекте Программы отсутствует методика оценки эффективности реализации Программы, алгоритм оценки фактической эффективности в процессе и по итогам реализации Программы.</w:t>
      </w:r>
    </w:p>
    <w:p w:rsidR="00EA5BDE" w:rsidRPr="00EA5BDE" w:rsidRDefault="00EA5BDE" w:rsidP="00EA5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BDE" w:rsidRDefault="00EA5BDE" w:rsidP="00EA5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BDE">
        <w:rPr>
          <w:rFonts w:ascii="Times New Roman" w:hAnsi="Times New Roman" w:cs="Times New Roman"/>
          <w:sz w:val="28"/>
          <w:szCs w:val="28"/>
        </w:rPr>
        <w:t>По результатам проведенной финансово-экономической экспертизы проекта муниципальной программы «Кущевская молодежь»  на 2015-2017 годы Контрольно-счетная палата муниципального образования Кущевский район считает возможным принять проект Программы с учетом замечаний и предложений.</w:t>
      </w:r>
    </w:p>
    <w:sectPr w:rsidR="00EA5BDE" w:rsidSect="005B259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1B"/>
    <w:rsid w:val="000E4679"/>
    <w:rsid w:val="0011258E"/>
    <w:rsid w:val="001405D6"/>
    <w:rsid w:val="003E44C3"/>
    <w:rsid w:val="00565C20"/>
    <w:rsid w:val="005B259C"/>
    <w:rsid w:val="00713C1B"/>
    <w:rsid w:val="00CB5993"/>
    <w:rsid w:val="00CF7762"/>
    <w:rsid w:val="00D5315C"/>
    <w:rsid w:val="00EA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Городнянская</dc:creator>
  <cp:lastModifiedBy>Наталья В. Городнянская</cp:lastModifiedBy>
  <cp:revision>3</cp:revision>
  <cp:lastPrinted>2014-12-08T07:24:00Z</cp:lastPrinted>
  <dcterms:created xsi:type="dcterms:W3CDTF">2014-12-08T07:27:00Z</dcterms:created>
  <dcterms:modified xsi:type="dcterms:W3CDTF">2014-12-08T07:28:00Z</dcterms:modified>
</cp:coreProperties>
</file>