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D1" w:rsidRPr="009B48A2" w:rsidRDefault="005602D1" w:rsidP="005602D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5602D1" w:rsidRPr="009B48A2" w:rsidRDefault="005602D1" w:rsidP="005602D1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B48A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B48A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порядке осуществления администрацией муниципального образования Кущевский район бюджетных полномочий администратора доходов, главного администратора доходов бюджета муниципального образования Кущевский район»</w:t>
      </w:r>
    </w:p>
    <w:p w:rsidR="005602D1" w:rsidRPr="00DA1193" w:rsidRDefault="005602D1" w:rsidP="005602D1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2"/>
          <w:szCs w:val="12"/>
        </w:rPr>
      </w:pPr>
    </w:p>
    <w:p w:rsidR="005602D1" w:rsidRDefault="005602D1" w:rsidP="005602D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20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954ED">
        <w:rPr>
          <w:sz w:val="28"/>
          <w:szCs w:val="28"/>
        </w:rPr>
        <w:t xml:space="preserve">ря </w:t>
      </w:r>
      <w:r>
        <w:rPr>
          <w:sz w:val="28"/>
          <w:szCs w:val="28"/>
        </w:rPr>
        <w:t xml:space="preserve"> </w:t>
      </w:r>
      <w:r w:rsidRPr="007954ED">
        <w:rPr>
          <w:sz w:val="28"/>
          <w:szCs w:val="28"/>
        </w:rPr>
        <w:t>2017 г.                                                                                      № 3</w:t>
      </w:r>
      <w:r>
        <w:rPr>
          <w:sz w:val="28"/>
          <w:szCs w:val="28"/>
        </w:rPr>
        <w:t>45</w:t>
      </w:r>
    </w:p>
    <w:p w:rsidR="005602D1" w:rsidRPr="00DA1193" w:rsidRDefault="005602D1" w:rsidP="005602D1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5602D1" w:rsidRPr="008F4CE1" w:rsidRDefault="005602D1" w:rsidP="005602D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как уполномоченным органом по проведению анти</w:t>
      </w:r>
      <w:r>
        <w:rPr>
          <w:sz w:val="28"/>
          <w:szCs w:val="28"/>
        </w:rPr>
        <w:t xml:space="preserve">коррупционной экспертизы проектов муниципальных </w:t>
      </w:r>
      <w:r w:rsidRPr="008F4CE1">
        <w:rPr>
          <w:sz w:val="28"/>
          <w:szCs w:val="28"/>
        </w:rPr>
        <w:t xml:space="preserve">нормативных правовых актов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 от</w:t>
      </w:r>
      <w:proofErr w:type="gramEnd"/>
      <w:r w:rsidRPr="008F4CE1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BB403D">
        <w:rPr>
          <w:bCs/>
          <w:sz w:val="28"/>
          <w:szCs w:val="28"/>
        </w:rPr>
        <w:t>«О порядке осуществления администрацией муниципального образования Кущевский район бюджетных полномочий администратора доходов, главного администратора доходов бюджета муниципального образования Кущевский район»</w:t>
      </w:r>
      <w:r>
        <w:rPr>
          <w:b/>
          <w:bCs/>
          <w:sz w:val="28"/>
          <w:szCs w:val="28"/>
        </w:rPr>
        <w:t xml:space="preserve"> </w:t>
      </w:r>
      <w:r w:rsidRPr="008F4CE1">
        <w:rPr>
          <w:bCs/>
          <w:sz w:val="28"/>
          <w:szCs w:val="28"/>
        </w:rPr>
        <w:t>в</w:t>
      </w:r>
      <w:r w:rsidRPr="008F4CE1">
        <w:rPr>
          <w:sz w:val="28"/>
          <w:szCs w:val="28"/>
        </w:rPr>
        <w:t xml:space="preserve"> целях выявления в нем </w:t>
      </w:r>
      <w:proofErr w:type="spellStart"/>
      <w:r w:rsidRPr="008F4CE1">
        <w:rPr>
          <w:sz w:val="28"/>
          <w:szCs w:val="28"/>
        </w:rPr>
        <w:t>коррупциогенных</w:t>
      </w:r>
      <w:proofErr w:type="spellEnd"/>
      <w:r w:rsidRPr="008F4CE1">
        <w:rPr>
          <w:sz w:val="28"/>
          <w:szCs w:val="28"/>
        </w:rPr>
        <w:t xml:space="preserve"> факторов и их последующего устранения.</w:t>
      </w:r>
    </w:p>
    <w:p w:rsidR="005602D1" w:rsidRDefault="005602D1" w:rsidP="005602D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BB403D">
        <w:rPr>
          <w:bCs/>
          <w:sz w:val="28"/>
          <w:szCs w:val="28"/>
        </w:rPr>
        <w:t>«О порядке осуществления администрацией муниципального образования Кущевский район бюджетных полномочий администратора доходов, главного администратора доходов бюджета муниципального образования Кущевский район»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8F4CE1">
        <w:rPr>
          <w:bCs/>
          <w:sz w:val="28"/>
          <w:szCs w:val="28"/>
        </w:rPr>
        <w:t>к</w:t>
      </w:r>
      <w:r w:rsidRPr="008F4CE1">
        <w:rPr>
          <w:sz w:val="28"/>
          <w:szCs w:val="28"/>
        </w:rPr>
        <w:t>оррупциогенные</w:t>
      </w:r>
      <w:proofErr w:type="spellEnd"/>
      <w:r w:rsidRPr="008F4CE1">
        <w:rPr>
          <w:sz w:val="28"/>
          <w:szCs w:val="28"/>
        </w:rPr>
        <w:t xml:space="preserve"> факторы не выявлены.</w:t>
      </w:r>
    </w:p>
    <w:p w:rsidR="005602D1" w:rsidRDefault="005602D1" w:rsidP="005602D1">
      <w:pPr>
        <w:pStyle w:val="a3"/>
        <w:shd w:val="clear" w:color="auto" w:fill="FFFFFF"/>
        <w:spacing w:before="0" w:beforeAutospacing="0" w:after="0"/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Однако, </w:t>
      </w:r>
      <w:r w:rsidRPr="008F4CE1">
        <w:rPr>
          <w:sz w:val="28"/>
          <w:szCs w:val="28"/>
        </w:rPr>
        <w:t>представленн</w:t>
      </w:r>
      <w:r>
        <w:rPr>
          <w:sz w:val="28"/>
          <w:szCs w:val="28"/>
        </w:rPr>
        <w:t>ый проект</w:t>
      </w:r>
      <w:r w:rsidRPr="008F4CE1">
        <w:rPr>
          <w:sz w:val="28"/>
          <w:szCs w:val="28"/>
        </w:rPr>
        <w:t xml:space="preserve">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BB403D">
        <w:rPr>
          <w:bCs/>
          <w:sz w:val="28"/>
          <w:szCs w:val="28"/>
        </w:rPr>
        <w:t>«О порядке осуществления администрацией муниципального образования Кущевский район бюджетных полномочий администратора доходов, главного администратора доходов бюджета муниципального образования Кущевский район»</w:t>
      </w:r>
      <w:r>
        <w:rPr>
          <w:bCs/>
          <w:sz w:val="28"/>
          <w:szCs w:val="28"/>
        </w:rPr>
        <w:t xml:space="preserve"> имеет несоответствия в наименовании, нумерации, отсутствии ссылок по тексту в </w:t>
      </w:r>
      <w:r>
        <w:rPr>
          <w:bCs/>
          <w:sz w:val="28"/>
          <w:szCs w:val="28"/>
        </w:rPr>
        <w:lastRenderedPageBreak/>
        <w:t xml:space="preserve">отношении приложений к порядку </w:t>
      </w:r>
      <w:r w:rsidRPr="00BB403D">
        <w:rPr>
          <w:bCs/>
          <w:sz w:val="28"/>
          <w:szCs w:val="28"/>
        </w:rPr>
        <w:t>осуществления администрацией муниципального образования Кущевский район бюджетных полномочий администратора доходов, главного администратора доходов бюджета муниципального образования Кущевский</w:t>
      </w:r>
      <w:proofErr w:type="gramEnd"/>
      <w:r w:rsidRPr="00BB403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.</w:t>
      </w:r>
    </w:p>
    <w:p w:rsidR="005602D1" w:rsidRPr="00C72022" w:rsidRDefault="005602D1" w:rsidP="005602D1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C72022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C72022">
        <w:rPr>
          <w:sz w:val="28"/>
          <w:szCs w:val="28"/>
        </w:rPr>
        <w:t>связи</w:t>
      </w:r>
      <w:proofErr w:type="gramEnd"/>
      <w:r w:rsidRPr="00C72022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BB403D">
        <w:rPr>
          <w:bCs/>
          <w:sz w:val="28"/>
          <w:szCs w:val="28"/>
        </w:rPr>
        <w:t>«О порядке осуществления администрацией муниципального образования Кущевский район бюджетных полномочий администратора доходов, главного администратора доходов бюджета муниципального образования Кущевский район»</w:t>
      </w:r>
      <w:r w:rsidRPr="00C72022">
        <w:rPr>
          <w:sz w:val="28"/>
          <w:szCs w:val="28"/>
        </w:rPr>
        <w:t>.</w:t>
      </w:r>
    </w:p>
    <w:p w:rsidR="005602D1" w:rsidRPr="008F4CE1" w:rsidRDefault="005602D1" w:rsidP="005602D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5602D1" w:rsidRPr="00B67D97" w:rsidRDefault="005602D1" w:rsidP="005602D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5602D1" w:rsidRPr="00B8505D" w:rsidRDefault="005602D1" w:rsidP="005602D1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5602D1" w:rsidRPr="00B8505D" w:rsidRDefault="005602D1" w:rsidP="005602D1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5602D1" w:rsidRDefault="005602D1" w:rsidP="005602D1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ED"/>
    <w:rsid w:val="002829F9"/>
    <w:rsid w:val="00325828"/>
    <w:rsid w:val="00487966"/>
    <w:rsid w:val="005602D1"/>
    <w:rsid w:val="008360B3"/>
    <w:rsid w:val="00AC53DB"/>
    <w:rsid w:val="00C4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602D1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602D1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2017-12-21T08:21:00Z</dcterms:created>
  <dcterms:modified xsi:type="dcterms:W3CDTF">2017-12-21T08:21:00Z</dcterms:modified>
</cp:coreProperties>
</file>